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附表：北京师范大学珠海分校201</w:t>
      </w:r>
      <w:r>
        <w:rPr>
          <w:rFonts w:ascii="仿宋" w:hAnsi="仿宋" w:eastAsia="仿宋"/>
          <w:b/>
          <w:sz w:val="28"/>
          <w:szCs w:val="28"/>
        </w:rPr>
        <w:t>9</w:t>
      </w:r>
      <w:r>
        <w:rPr>
          <w:rFonts w:hint="eastAsia" w:ascii="仿宋" w:hAnsi="仿宋" w:eastAsia="仿宋"/>
          <w:b/>
          <w:sz w:val="28"/>
          <w:szCs w:val="28"/>
        </w:rPr>
        <w:t>年校级教学成果奖获奖成果名单</w:t>
      </w:r>
      <w:bookmarkEnd w:id="0"/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108"/>
        <w:gridCol w:w="1595"/>
        <w:gridCol w:w="1275"/>
        <w:gridCol w:w="113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</w:rPr>
              <w:t>成果</w:t>
            </w:r>
            <w:r>
              <w:rPr>
                <w:rFonts w:ascii="仿宋" w:hAnsi="仿宋" w:eastAsia="仿宋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</w:rPr>
              <w:t>主要完成人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</w:rPr>
              <w:t>完成单位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“约束-激励-改进”课堂教学质量保障机制构建与实践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虞立红、胡嘉骢、于芳、杨林、郭婷婷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教务处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一等奖</w:t>
            </w:r>
          </w:p>
        </w:tc>
        <w:tc>
          <w:tcPr>
            <w:tcW w:w="1609" w:type="dxa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向省厅推荐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2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四方协同、双师引领，“菁英”示范：高素质管理人才培养模式改革与实践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何建华、王立华、王慧敏、粟郁、毕劲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管理学院</w:t>
            </w:r>
          </w:p>
        </w:tc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1609" w:type="dxa"/>
          </w:tcPr>
          <w:p>
            <w:r>
              <w:rPr>
                <w:rFonts w:hint="eastAsia" w:ascii="仿宋" w:hAnsi="仿宋" w:eastAsia="仿宋"/>
                <w:b/>
                <w:szCs w:val="21"/>
              </w:rPr>
              <w:t>向省厅推荐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3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应用型本科院校图形图像类课程实践教学的探索与</w:t>
            </w:r>
            <w:r>
              <w:rPr>
                <w:rFonts w:ascii="仿宋" w:hAnsi="仿宋" w:eastAsia="仿宋"/>
                <w:sz w:val="22"/>
              </w:rPr>
              <w:t>实践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黄静、贺辉、陈红顺、杨戈、黄秋颖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信息技术学院</w:t>
            </w:r>
          </w:p>
        </w:tc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1609" w:type="dxa"/>
          </w:tcPr>
          <w:p>
            <w:r>
              <w:rPr>
                <w:rFonts w:hint="eastAsia" w:ascii="仿宋" w:hAnsi="仿宋" w:eastAsia="仿宋"/>
                <w:b/>
                <w:szCs w:val="21"/>
              </w:rPr>
              <w:t>向省厅推荐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4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行业和院校协同培养公益慈善人才的探索与实践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杨志伟、王建成、彭建国、程刚、杨晔、李健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教育学院</w:t>
            </w:r>
          </w:p>
        </w:tc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1609" w:type="dxa"/>
          </w:tcPr>
          <w:p>
            <w:r>
              <w:rPr>
                <w:rFonts w:hint="eastAsia" w:ascii="仿宋" w:hAnsi="仿宋" w:eastAsia="仿宋"/>
                <w:b/>
                <w:szCs w:val="21"/>
              </w:rPr>
              <w:t>向省厅推荐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5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英语专业人才培养模式改革与实践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陶文好、谢庆立、吕红波、谢文婷、王燕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外国语学院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二等奖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6</w:t>
            </w:r>
          </w:p>
        </w:tc>
        <w:tc>
          <w:tcPr>
            <w:tcW w:w="210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服务-学习模式在教育学专业应用型人才培养中的改革</w:t>
            </w:r>
            <w:r>
              <w:rPr>
                <w:rFonts w:ascii="仿宋" w:hAnsi="仿宋" w:eastAsia="仿宋"/>
                <w:color w:val="000000"/>
                <w:sz w:val="22"/>
              </w:rPr>
              <w:t>与实践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史丽晶、王建成、胡学亮、王维荣、仇惠康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教育学院</w:t>
            </w:r>
          </w:p>
        </w:tc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7</w:t>
            </w:r>
          </w:p>
        </w:tc>
        <w:tc>
          <w:tcPr>
            <w:tcW w:w="210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校校协同国际化育人培养模式与机制创新与</w:t>
            </w:r>
            <w:r>
              <w:rPr>
                <w:rFonts w:ascii="仿宋" w:hAnsi="仿宋" w:eastAsia="仿宋"/>
                <w:color w:val="000000"/>
                <w:sz w:val="22"/>
              </w:rPr>
              <w:t>实践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徐亚非、陈君倩、许栋梁、刘亚明、张诗洋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设计学院</w:t>
            </w:r>
          </w:p>
        </w:tc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8</w:t>
            </w:r>
          </w:p>
        </w:tc>
        <w:tc>
          <w:tcPr>
            <w:tcW w:w="210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中加合作办学项目人才培养模式的探索与实践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仲鑫、胡嘉骢、陶文好、徐爱、李红丹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国际商学部</w:t>
            </w:r>
          </w:p>
        </w:tc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9</w:t>
            </w:r>
          </w:p>
        </w:tc>
        <w:tc>
          <w:tcPr>
            <w:tcW w:w="2108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多方协同培养应用统计学专业人才的模式创新与实践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米洪海、侯健、苑飞、赵辉艳、刘冰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应用数学学院</w:t>
            </w:r>
          </w:p>
        </w:tc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47C8A"/>
    <w:rsid w:val="364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2019-05-22T10:23:00Z</dcterms:created>
  <dc:creator>王华璋</dc:creator>
  <cp:lastModifiedBy>王华璋</cp:lastModifiedBy>
  <dcterms:modified xsi:type="dcterms:W3CDTF">2019-05-22T10:24:15Z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